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6F" w:rsidRPr="00597034" w:rsidRDefault="006E346F" w:rsidP="006E3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Государственное научное бюджетное учреждение</w:t>
      </w:r>
    </w:p>
    <w:p w:rsidR="006E346F" w:rsidRPr="00597034" w:rsidRDefault="006E346F" w:rsidP="006E3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«Академия наук Республики Татарстан»</w:t>
      </w:r>
    </w:p>
    <w:p w:rsidR="006E346F" w:rsidRPr="008778DC" w:rsidRDefault="006E346F" w:rsidP="006E346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E346F" w:rsidRDefault="006E346F" w:rsidP="006E34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прикладных исследований </w:t>
      </w:r>
    </w:p>
    <w:p w:rsidR="006E346F" w:rsidRPr="008778DC" w:rsidRDefault="006E346F" w:rsidP="006E346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E346F" w:rsidRPr="00597034" w:rsidRDefault="006E346F" w:rsidP="006E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Центр повышения квалификации</w:t>
      </w:r>
    </w:p>
    <w:p w:rsidR="006E346F" w:rsidRPr="00597034" w:rsidRDefault="006E346F" w:rsidP="006E3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46F" w:rsidRPr="005F4558" w:rsidRDefault="006E346F" w:rsidP="006E346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558">
        <w:rPr>
          <w:rFonts w:ascii="Times New Roman" w:hAnsi="Times New Roman"/>
          <w:b/>
          <w:sz w:val="28"/>
          <w:szCs w:val="28"/>
        </w:rPr>
        <w:t>ДОПОЛНИТЕЛЬНАЯ ПРОФЕСС</w:t>
      </w:r>
      <w:r>
        <w:rPr>
          <w:rFonts w:ascii="Times New Roman" w:hAnsi="Times New Roman"/>
          <w:b/>
          <w:sz w:val="28"/>
          <w:szCs w:val="28"/>
        </w:rPr>
        <w:t xml:space="preserve">ИОНАЛЬНАЯ ПРОГРАММА ПОВЫШЕНИЯ </w:t>
      </w:r>
      <w:r w:rsidRPr="005F4558">
        <w:rPr>
          <w:rFonts w:ascii="Times New Roman" w:hAnsi="Times New Roman"/>
          <w:b/>
          <w:sz w:val="28"/>
          <w:szCs w:val="28"/>
        </w:rPr>
        <w:t xml:space="preserve">КВАЛИФИКАЦИИ </w:t>
      </w:r>
    </w:p>
    <w:tbl>
      <w:tblPr>
        <w:tblW w:w="8810" w:type="dxa"/>
        <w:tblInd w:w="93" w:type="dxa"/>
        <w:tblLook w:val="04A0"/>
      </w:tblPr>
      <w:tblGrid>
        <w:gridCol w:w="723"/>
        <w:gridCol w:w="4410"/>
        <w:gridCol w:w="1696"/>
        <w:gridCol w:w="1981"/>
      </w:tblGrid>
      <w:tr w:rsidR="006E346F" w:rsidRPr="006E346F" w:rsidTr="006E346F">
        <w:trPr>
          <w:trHeight w:val="732"/>
        </w:trPr>
        <w:tc>
          <w:tcPr>
            <w:tcW w:w="8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«Основы органической геохимии рассеянного органического вещества пород и нефти и роль геохимических исследований в решении геологических задач»</w:t>
            </w:r>
          </w:p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план</w:t>
            </w:r>
          </w:p>
          <w:p w:rsid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E346F" w:rsidRDefault="006E346F" w:rsidP="006E346F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PMingLiU" w:hAnsi="Times New Roman" w:cs="Calibri"/>
                <w:sz w:val="28"/>
                <w:szCs w:val="28"/>
                <w:lang w:eastAsia="ar-SA"/>
              </w:rPr>
            </w:pPr>
            <w:r w:rsidRPr="009E55D4">
              <w:rPr>
                <w:rFonts w:ascii="Times New Roman" w:eastAsia="PMingLiU" w:hAnsi="Times New Roman" w:cs="Calibri"/>
                <w:b/>
                <w:sz w:val="28"/>
                <w:szCs w:val="28"/>
                <w:lang w:eastAsia="ar-SA"/>
              </w:rPr>
              <w:t xml:space="preserve">Трудоемкость </w:t>
            </w:r>
            <w:r>
              <w:rPr>
                <w:rFonts w:ascii="Times New Roman" w:eastAsia="PMingLiU" w:hAnsi="Times New Roman" w:cs="Calibri"/>
                <w:b/>
                <w:sz w:val="28"/>
                <w:szCs w:val="28"/>
                <w:lang w:eastAsia="ar-SA"/>
              </w:rPr>
              <w:t xml:space="preserve">обучения </w:t>
            </w:r>
            <w:r w:rsidRPr="009E55D4">
              <w:rPr>
                <w:rFonts w:ascii="Times New Roman" w:eastAsia="PMingLiU" w:hAnsi="Times New Roman" w:cs="Calibri"/>
                <w:b/>
                <w:sz w:val="28"/>
                <w:szCs w:val="28"/>
                <w:lang w:eastAsia="ar-SA"/>
              </w:rPr>
              <w:t>в часах</w:t>
            </w:r>
            <w:r>
              <w:rPr>
                <w:rFonts w:ascii="Times New Roman" w:eastAsia="PMingLiU" w:hAnsi="Times New Roman" w:cs="Calibri"/>
                <w:sz w:val="28"/>
                <w:szCs w:val="28"/>
                <w:lang w:eastAsia="ar-SA"/>
              </w:rPr>
              <w:t>: 72</w:t>
            </w:r>
          </w:p>
          <w:p w:rsidR="006E346F" w:rsidRPr="006E346F" w:rsidRDefault="006E346F" w:rsidP="006E346F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PMingLiU" w:hAnsi="Times New Roman" w:cs="Calibri"/>
                <w:sz w:val="28"/>
                <w:szCs w:val="28"/>
                <w:lang w:eastAsia="ar-SA"/>
              </w:rPr>
            </w:pPr>
            <w:r w:rsidRPr="009E55D4">
              <w:rPr>
                <w:rFonts w:ascii="Times New Roman" w:eastAsia="PMingLiU" w:hAnsi="Times New Roman" w:cs="Calibri"/>
                <w:b/>
                <w:bCs/>
                <w:sz w:val="28"/>
                <w:szCs w:val="28"/>
                <w:lang w:eastAsia="ar-SA"/>
              </w:rPr>
              <w:t>Форма обучения</w:t>
            </w:r>
            <w:r w:rsidRPr="00AA6AEC">
              <w:rPr>
                <w:rFonts w:ascii="Times New Roman" w:eastAsia="PMingLiU" w:hAnsi="Times New Roman" w:cs="Calibri"/>
                <w:bCs/>
                <w:sz w:val="28"/>
                <w:szCs w:val="28"/>
                <w:lang w:eastAsia="ar-SA"/>
              </w:rPr>
              <w:t>:</w:t>
            </w:r>
            <w:r w:rsidRPr="00AA6AEC">
              <w:rPr>
                <w:rFonts w:ascii="Times New Roman" w:eastAsia="PMingLiU" w:hAnsi="Times New Roman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A6AEC">
              <w:rPr>
                <w:rFonts w:ascii="Times New Roman" w:eastAsia="PMingLiU" w:hAnsi="Times New Roman" w:cs="Calibri"/>
                <w:sz w:val="28"/>
                <w:szCs w:val="28"/>
                <w:lang w:eastAsia="ar-SA"/>
              </w:rPr>
              <w:t xml:space="preserve">очная, </w:t>
            </w:r>
            <w:r w:rsidRPr="00AA6AEC">
              <w:rPr>
                <w:rFonts w:ascii="Times New Roman" w:hAnsi="Times New Roman"/>
                <w:bCs/>
                <w:sz w:val="28"/>
                <w:szCs w:val="28"/>
              </w:rPr>
              <w:t>с отрывом от работы</w:t>
            </w:r>
          </w:p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color w:val="000000"/>
              </w:rPr>
              <w:t>№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Темы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b/>
                <w:color w:val="000000"/>
              </w:rPr>
              <w:t>зантяий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color w:val="000000"/>
              </w:rPr>
              <w:t>Аудиторная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</w:tr>
      <w:tr w:rsidR="006E346F" w:rsidRPr="006E346F" w:rsidTr="006E346F">
        <w:trPr>
          <w:trHeight w:val="4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Органическое вещество пород в недрах Земли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346F" w:rsidRPr="006E346F" w:rsidTr="006E346F">
        <w:trPr>
          <w:trHeight w:val="9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Состав рассеянного органического вещества пород и особенности его распределения в осадочном чехле и фундаменте нефтегазоносных бассейнов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Краткий обзор высокоуглеродистых толщ нефтегазоносных бассейнов России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Состав нефти и газа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аналитические методы изучения состава рассеянного органического вещества пород и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нефтей</w:t>
            </w:r>
            <w:proofErr w:type="spell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современными аналитическими методами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Стадийность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катагенеза</w:t>
            </w:r>
            <w:proofErr w:type="spell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РОВ и кинетика его преобразования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Методические подходы</w:t>
            </w:r>
            <w:proofErr w:type="gram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комплексного изучения и освоения высокоуглеродистых толщ (ВУТ)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Способы оценки стадий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катагенеза</w:t>
            </w:r>
            <w:proofErr w:type="spell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органического вещества ВУТ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Способы определения главной зоны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нефтеобразования</w:t>
            </w:r>
            <w:proofErr w:type="spell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ВУТ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32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Методы оценки плотности генерации и эмиграции УВ из ВУТ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Оценка запасов углеводородов сланцевых формаций на основе использования геохимических параметров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Использование геохимических методов изучения РОВ и нефти при оценке ресурсного потенциала и прогнозе нефтеносности перспективных поисковых объектов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Использование геохимических методов изучения РОВ и нефти при определении стадийности формирования залежей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пиролитических</w:t>
            </w:r>
            <w:proofErr w:type="spell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исследований пород при решении геологических задач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результатов газовой хроматографии и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хроматомасс-спектрометрии</w:t>
            </w:r>
            <w:proofErr w:type="spell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для решения геологических задач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Изотопный состав углерода органического вещества пород и </w:t>
            </w:r>
            <w:proofErr w:type="spellStart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нефтей</w:t>
            </w:r>
            <w:proofErr w:type="spellEnd"/>
            <w:r w:rsidRPr="006E346F">
              <w:rPr>
                <w:rFonts w:ascii="Times New Roman" w:eastAsia="Times New Roman" w:hAnsi="Times New Roman" w:cs="Times New Roman"/>
                <w:color w:val="000000"/>
              </w:rPr>
              <w:t xml:space="preserve"> и его использование при решении геологических задач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346F" w:rsidRPr="006E346F" w:rsidTr="006E346F">
        <w:trPr>
          <w:trHeight w:val="12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Основные геохимические параметры, используемые для характеристики исходного органического вещества, при изучении условий осадконакопления и стадий катагенетического преобразования пород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E346F" w:rsidRPr="006E346F" w:rsidTr="006E346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Методы комплексирования геохимических исследований РОВ и минералогического состава пород-коллекторов для определения условий осадконакопления продуктивных толщ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Методы корреляций в системе РОВ-нефть, нефть-нефть, РОВ-РОВ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Геохимические исследования для решения задач бассейнового моделирования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Геохимические исследования для оперативной оценки продуктивности геологического разреза в процессе бурения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E346F" w:rsidRPr="006E346F" w:rsidTr="006E346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Новые подходы к решению геологических задач на основе новых оригинальных методов геохимических исследований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E346F" w:rsidRPr="006E346F" w:rsidTr="006E34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6E346F" w:rsidRPr="006E346F" w:rsidTr="006E346F">
        <w:trPr>
          <w:trHeight w:val="5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объем курса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346F" w:rsidRPr="006E346F" w:rsidRDefault="006E346F" w:rsidP="006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3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000000" w:rsidRDefault="006E346F">
      <w:pPr>
        <w:rPr>
          <w:rFonts w:ascii="Times New Roman" w:hAnsi="Times New Roman" w:cs="Times New Roman"/>
        </w:rPr>
      </w:pPr>
    </w:p>
    <w:p w:rsidR="006E346F" w:rsidRDefault="006E346F" w:rsidP="006E346F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5238E">
        <w:rPr>
          <w:rFonts w:ascii="Times New Roman" w:hAnsi="Times New Roman"/>
          <w:bCs/>
          <w:sz w:val="28"/>
          <w:szCs w:val="28"/>
        </w:rPr>
        <w:t xml:space="preserve">Слушателям, успешно </w:t>
      </w:r>
      <w:r w:rsidRPr="006C1068">
        <w:rPr>
          <w:rFonts w:ascii="Times New Roman" w:hAnsi="Times New Roman"/>
          <w:bCs/>
          <w:sz w:val="28"/>
          <w:szCs w:val="28"/>
        </w:rPr>
        <w:t>освоившим ДПОП</w:t>
      </w:r>
      <w:r w:rsidRPr="00D5238E">
        <w:rPr>
          <w:rFonts w:ascii="Times New Roman" w:hAnsi="Times New Roman"/>
          <w:bCs/>
          <w:sz w:val="28"/>
          <w:szCs w:val="28"/>
        </w:rPr>
        <w:t xml:space="preserve">, </w:t>
      </w:r>
      <w:r w:rsidRPr="00D5238E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ё</w:t>
      </w:r>
      <w:r w:rsidRPr="00D5238E">
        <w:rPr>
          <w:rFonts w:ascii="Times New Roman" w:hAnsi="Times New Roman"/>
          <w:sz w:val="28"/>
          <w:szCs w:val="28"/>
        </w:rPr>
        <w:t>тся удостов</w:t>
      </w:r>
      <w:r>
        <w:rPr>
          <w:rFonts w:ascii="Times New Roman" w:hAnsi="Times New Roman"/>
          <w:sz w:val="28"/>
          <w:szCs w:val="28"/>
        </w:rPr>
        <w:t>ерение о повышении квалификации установленного образца.</w:t>
      </w:r>
    </w:p>
    <w:p w:rsidR="006E346F" w:rsidRPr="006E346F" w:rsidRDefault="006E346F">
      <w:pPr>
        <w:rPr>
          <w:rFonts w:ascii="Times New Roman" w:hAnsi="Times New Roman" w:cs="Times New Roman"/>
        </w:rPr>
      </w:pPr>
    </w:p>
    <w:sectPr w:rsidR="006E346F" w:rsidRPr="006E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46F"/>
    <w:rsid w:val="006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2018-11-23T08:54:00Z</dcterms:created>
  <dcterms:modified xsi:type="dcterms:W3CDTF">2018-11-23T08:59:00Z</dcterms:modified>
</cp:coreProperties>
</file>